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007" w:rsidRPr="007A3E1A" w:rsidRDefault="009A4E09" w:rsidP="009A4E09">
      <w:pPr>
        <w:ind w:left="-142"/>
        <w:jc w:val="both"/>
        <w:rPr>
          <w:rFonts w:ascii="Marianne" w:hAnsi="Marianne"/>
          <w:b/>
          <w:sz w:val="24"/>
        </w:rPr>
      </w:pPr>
      <w:r w:rsidRPr="007A3E1A">
        <w:rPr>
          <w:rFonts w:ascii="Marianne" w:hAnsi="Marianne"/>
          <w:noProof/>
          <w:sz w:val="20"/>
        </w:rPr>
        <w:drawing>
          <wp:inline distT="0" distB="0" distL="0" distR="0">
            <wp:extent cx="5907707" cy="835025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3028" cy="835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73E" w:rsidRPr="007A3E1A" w:rsidRDefault="0063673E" w:rsidP="0063673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36"/>
          <w:szCs w:val="36"/>
        </w:rPr>
      </w:pPr>
      <w:r w:rsidRPr="007A3E1A">
        <w:rPr>
          <w:rFonts w:ascii="Marianne" w:hAnsi="Marianne"/>
          <w:b/>
          <w:sz w:val="36"/>
          <w:szCs w:val="36"/>
        </w:rPr>
        <w:t>M</w:t>
      </w:r>
      <w:r w:rsidR="009A4E09" w:rsidRPr="007A3E1A">
        <w:rPr>
          <w:rFonts w:ascii="Marianne" w:hAnsi="Marianne"/>
          <w:b/>
          <w:sz w:val="36"/>
          <w:szCs w:val="36"/>
        </w:rPr>
        <w:t>É</w:t>
      </w:r>
      <w:r w:rsidRPr="007A3E1A">
        <w:rPr>
          <w:rFonts w:ascii="Marianne" w:hAnsi="Marianne"/>
          <w:b/>
          <w:sz w:val="36"/>
          <w:szCs w:val="36"/>
        </w:rPr>
        <w:t>MOIRE JUSTIFICATION DE L’OFFRE</w:t>
      </w:r>
    </w:p>
    <w:p w:rsidR="00B63007" w:rsidRPr="007A3E1A" w:rsidRDefault="00B63007" w:rsidP="00B63007">
      <w:pPr>
        <w:jc w:val="center"/>
        <w:rPr>
          <w:rFonts w:ascii="Marianne" w:hAnsi="Marianne"/>
          <w:noProof/>
          <w:sz w:val="24"/>
        </w:rPr>
      </w:pPr>
    </w:p>
    <w:p w:rsidR="00B63007" w:rsidRPr="007A3E1A" w:rsidRDefault="00B63007" w:rsidP="00B6300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Marianne" w:hAnsi="Marianne"/>
          <w:b/>
          <w:sz w:val="28"/>
        </w:rPr>
      </w:pPr>
    </w:p>
    <w:p w:rsidR="006A5FC9" w:rsidRPr="007A3E1A" w:rsidRDefault="006A5FC9" w:rsidP="00B6300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Marianne" w:hAnsi="Marianne"/>
          <w:b/>
          <w:sz w:val="28"/>
        </w:rPr>
      </w:pPr>
      <w:r w:rsidRPr="007A3E1A">
        <w:rPr>
          <w:rFonts w:ascii="Marianne" w:hAnsi="Marianne"/>
          <w:b/>
          <w:sz w:val="28"/>
        </w:rPr>
        <w:t xml:space="preserve">Consultation n° </w:t>
      </w:r>
      <w:r w:rsidR="007A3E1A" w:rsidRPr="007A3E1A">
        <w:rPr>
          <w:rFonts w:ascii="Marianne" w:hAnsi="Marianne"/>
          <w:b/>
          <w:sz w:val="28"/>
        </w:rPr>
        <w:t>25022</w:t>
      </w:r>
    </w:p>
    <w:p w:rsidR="00B63007" w:rsidRPr="007A3E1A" w:rsidRDefault="006A5FC9" w:rsidP="00B6300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Marianne" w:hAnsi="Marianne"/>
          <w:noProof/>
          <w:sz w:val="28"/>
        </w:rPr>
      </w:pPr>
      <w:r w:rsidRPr="007A3E1A">
        <w:rPr>
          <w:rFonts w:ascii="Marianne" w:hAnsi="Marianne"/>
          <w:b/>
          <w:sz w:val="28"/>
        </w:rPr>
        <w:t>Missions de contrôle technique bâtiment</w:t>
      </w:r>
    </w:p>
    <w:p w:rsidR="00B63007" w:rsidRPr="007A3E1A" w:rsidRDefault="00B63007" w:rsidP="006A5FC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leader="dot" w:pos="7655"/>
        </w:tabs>
        <w:rPr>
          <w:rFonts w:ascii="Marianne" w:hAnsi="Marianne"/>
          <w:sz w:val="28"/>
          <w:szCs w:val="28"/>
        </w:rPr>
      </w:pPr>
      <w:r w:rsidRPr="007A3E1A">
        <w:rPr>
          <w:rFonts w:ascii="Marianne" w:hAnsi="Marianne"/>
          <w:sz w:val="28"/>
          <w:szCs w:val="28"/>
          <w:u w:val="single"/>
        </w:rPr>
        <w:t>Entreprise</w:t>
      </w:r>
      <w:r w:rsidR="009A4E09" w:rsidRPr="007A3E1A">
        <w:rPr>
          <w:rFonts w:ascii="Marianne" w:hAnsi="Marianne"/>
          <w:sz w:val="28"/>
          <w:szCs w:val="28"/>
        </w:rPr>
        <w:t> </w:t>
      </w:r>
      <w:r w:rsidRPr="007A3E1A">
        <w:rPr>
          <w:rFonts w:ascii="Marianne" w:hAnsi="Marianne"/>
          <w:sz w:val="28"/>
          <w:szCs w:val="28"/>
        </w:rPr>
        <w:t xml:space="preserve">: </w:t>
      </w:r>
      <w:r w:rsidR="009A4E09" w:rsidRPr="007A3E1A">
        <w:rPr>
          <w:rFonts w:ascii="Marianne" w:hAnsi="Marianne"/>
          <w:sz w:val="28"/>
          <w:szCs w:val="28"/>
        </w:rPr>
        <w:tab/>
      </w:r>
    </w:p>
    <w:p w:rsidR="009A4E09" w:rsidRPr="007A3E1A" w:rsidRDefault="009A4E09" w:rsidP="006A5FC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leader="dot" w:pos="7655"/>
        </w:tabs>
        <w:rPr>
          <w:rFonts w:ascii="Marianne" w:hAnsi="Marianne"/>
          <w:sz w:val="28"/>
          <w:szCs w:val="28"/>
        </w:rPr>
      </w:pPr>
      <w:r w:rsidRPr="007A3E1A">
        <w:rPr>
          <w:rFonts w:ascii="Marianne" w:hAnsi="Marianne"/>
          <w:sz w:val="28"/>
          <w:szCs w:val="28"/>
          <w:u w:val="single"/>
        </w:rPr>
        <w:t>Nº de SIRET</w:t>
      </w:r>
      <w:r w:rsidRPr="007A3E1A">
        <w:rPr>
          <w:rFonts w:ascii="Marianne" w:hAnsi="Marianne"/>
          <w:sz w:val="28"/>
          <w:szCs w:val="28"/>
        </w:rPr>
        <w:t xml:space="preserve"> : </w:t>
      </w:r>
      <w:r w:rsidRPr="007A3E1A">
        <w:rPr>
          <w:rFonts w:ascii="Marianne" w:hAnsi="Marianne"/>
          <w:sz w:val="28"/>
          <w:szCs w:val="28"/>
        </w:rPr>
        <w:tab/>
      </w:r>
    </w:p>
    <w:p w:rsidR="00B63007" w:rsidRPr="007A3E1A" w:rsidRDefault="00B63007" w:rsidP="00B6300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Marianne" w:hAnsi="Marianne"/>
          <w:noProof/>
          <w:sz w:val="28"/>
        </w:rPr>
      </w:pPr>
    </w:p>
    <w:p w:rsidR="00B63007" w:rsidRPr="007A3E1A" w:rsidRDefault="00B63007" w:rsidP="00B63007">
      <w:pPr>
        <w:jc w:val="center"/>
        <w:rPr>
          <w:rFonts w:ascii="Marianne" w:hAnsi="Marianne"/>
          <w:noProof/>
          <w:sz w:val="24"/>
        </w:rPr>
      </w:pPr>
    </w:p>
    <w:p w:rsidR="00E51FAB" w:rsidRPr="007A3E1A" w:rsidRDefault="00E51FAB" w:rsidP="008F09A1">
      <w:pPr>
        <w:jc w:val="both"/>
        <w:rPr>
          <w:rFonts w:ascii="Marianne" w:hAnsi="Marianne"/>
          <w:sz w:val="24"/>
        </w:rPr>
      </w:pPr>
      <w:r w:rsidRPr="007A3E1A">
        <w:rPr>
          <w:rFonts w:ascii="Marianne" w:hAnsi="Marianne"/>
          <w:sz w:val="24"/>
        </w:rPr>
        <w:t xml:space="preserve">Conformément au règlement de consultation, le présent mémoire constitue la justification de l’offre au regard </w:t>
      </w:r>
      <w:r w:rsidR="00EE2FB2" w:rsidRPr="007A3E1A">
        <w:rPr>
          <w:rFonts w:ascii="Marianne" w:hAnsi="Marianne"/>
          <w:sz w:val="24"/>
        </w:rPr>
        <w:t xml:space="preserve">du / </w:t>
      </w:r>
      <w:r w:rsidRPr="007A3E1A">
        <w:rPr>
          <w:rFonts w:ascii="Marianne" w:hAnsi="Marianne"/>
          <w:sz w:val="24"/>
        </w:rPr>
        <w:t>des critère</w:t>
      </w:r>
      <w:r w:rsidR="00EE2FB2" w:rsidRPr="007A3E1A">
        <w:rPr>
          <w:rFonts w:ascii="Marianne" w:hAnsi="Marianne"/>
          <w:sz w:val="24"/>
        </w:rPr>
        <w:t>(</w:t>
      </w:r>
      <w:r w:rsidRPr="007A3E1A">
        <w:rPr>
          <w:rFonts w:ascii="Marianne" w:hAnsi="Marianne"/>
          <w:sz w:val="24"/>
        </w:rPr>
        <w:t>s</w:t>
      </w:r>
      <w:r w:rsidR="00EE2FB2" w:rsidRPr="007A3E1A">
        <w:rPr>
          <w:rFonts w:ascii="Marianne" w:hAnsi="Marianne"/>
          <w:sz w:val="24"/>
        </w:rPr>
        <w:t>)</w:t>
      </w:r>
      <w:r w:rsidRPr="007A3E1A">
        <w:rPr>
          <w:rFonts w:ascii="Marianne" w:hAnsi="Marianne"/>
          <w:sz w:val="24"/>
        </w:rPr>
        <w:t xml:space="preserve"> suivant</w:t>
      </w:r>
      <w:r w:rsidR="00EE2FB2" w:rsidRPr="007A3E1A">
        <w:rPr>
          <w:rFonts w:ascii="Marianne" w:hAnsi="Marianne"/>
          <w:sz w:val="24"/>
        </w:rPr>
        <w:t>(</w:t>
      </w:r>
      <w:r w:rsidRPr="007A3E1A">
        <w:rPr>
          <w:rFonts w:ascii="Marianne" w:hAnsi="Marianne"/>
          <w:sz w:val="24"/>
        </w:rPr>
        <w:t>s</w:t>
      </w:r>
      <w:r w:rsidR="00EE2FB2" w:rsidRPr="007A3E1A">
        <w:rPr>
          <w:rFonts w:ascii="Marianne" w:hAnsi="Marianne"/>
          <w:sz w:val="24"/>
        </w:rPr>
        <w:t>)</w:t>
      </w:r>
      <w:r w:rsidR="001560A6" w:rsidRPr="007A3E1A">
        <w:rPr>
          <w:rFonts w:ascii="Marianne" w:hAnsi="Marianne"/>
          <w:sz w:val="24"/>
        </w:rPr>
        <w:t> </w:t>
      </w:r>
      <w:r w:rsidRPr="007A3E1A">
        <w:rPr>
          <w:rFonts w:ascii="Marianne" w:hAnsi="Marianne"/>
          <w:sz w:val="24"/>
        </w:rPr>
        <w:t>:</w:t>
      </w:r>
    </w:p>
    <w:p w:rsidR="00EE2FB2" w:rsidRPr="007A3E1A" w:rsidRDefault="00EE2FB2" w:rsidP="008F09A1">
      <w:pPr>
        <w:numPr>
          <w:ilvl w:val="0"/>
          <w:numId w:val="2"/>
        </w:numPr>
        <w:spacing w:before="120" w:after="0" w:line="240" w:lineRule="auto"/>
        <w:jc w:val="both"/>
        <w:rPr>
          <w:rFonts w:ascii="Marianne" w:hAnsi="Marianne"/>
          <w:sz w:val="24"/>
          <w:szCs w:val="24"/>
        </w:rPr>
      </w:pPr>
      <w:r w:rsidRPr="007A3E1A">
        <w:rPr>
          <w:rFonts w:ascii="Marianne" w:hAnsi="Marianne"/>
          <w:sz w:val="24"/>
          <w:szCs w:val="24"/>
        </w:rPr>
        <w:t xml:space="preserve">Critère </w:t>
      </w:r>
      <w:r w:rsidR="006A5FC9" w:rsidRPr="007A3E1A">
        <w:rPr>
          <w:rFonts w:ascii="Marianne" w:hAnsi="Marianne"/>
          <w:sz w:val="24"/>
          <w:szCs w:val="24"/>
        </w:rPr>
        <w:t>Valeur technique</w:t>
      </w:r>
    </w:p>
    <w:p w:rsidR="00E51FAB" w:rsidRPr="007A3E1A" w:rsidRDefault="00D33EE8" w:rsidP="008F09A1">
      <w:pPr>
        <w:numPr>
          <w:ilvl w:val="0"/>
          <w:numId w:val="2"/>
        </w:numPr>
        <w:spacing w:before="120" w:after="0" w:line="240" w:lineRule="auto"/>
        <w:jc w:val="both"/>
        <w:rPr>
          <w:rFonts w:ascii="Marianne" w:hAnsi="Marianne"/>
          <w:sz w:val="24"/>
          <w:szCs w:val="24"/>
        </w:rPr>
      </w:pPr>
      <w:r w:rsidRPr="007A3E1A">
        <w:rPr>
          <w:rFonts w:ascii="Marianne" w:hAnsi="Marianne"/>
          <w:sz w:val="24"/>
          <w:szCs w:val="24"/>
        </w:rPr>
        <w:t xml:space="preserve">Critère </w:t>
      </w:r>
      <w:r w:rsidR="006A5FC9" w:rsidRPr="007A3E1A">
        <w:rPr>
          <w:rFonts w:ascii="Marianne" w:hAnsi="Marianne"/>
          <w:sz w:val="24"/>
          <w:szCs w:val="24"/>
        </w:rPr>
        <w:t>Qualité environnementale</w:t>
      </w:r>
    </w:p>
    <w:p w:rsidR="00E51FAB" w:rsidRPr="007A3E1A" w:rsidRDefault="00E51FAB" w:rsidP="00DE29A8">
      <w:pPr>
        <w:spacing w:before="120" w:after="0" w:line="240" w:lineRule="auto"/>
        <w:jc w:val="both"/>
        <w:rPr>
          <w:rFonts w:ascii="Marianne" w:hAnsi="Marianne"/>
          <w:sz w:val="24"/>
          <w:szCs w:val="24"/>
        </w:rPr>
      </w:pPr>
    </w:p>
    <w:p w:rsidR="00D33EE8" w:rsidRPr="007A3E1A" w:rsidRDefault="00D33EE8" w:rsidP="008F09A1">
      <w:pPr>
        <w:jc w:val="both"/>
        <w:rPr>
          <w:rFonts w:ascii="Marianne" w:hAnsi="Marianne"/>
          <w:sz w:val="24"/>
        </w:rPr>
      </w:pPr>
      <w:r w:rsidRPr="007A3E1A">
        <w:rPr>
          <w:rFonts w:ascii="Marianne" w:hAnsi="Marianne"/>
          <w:sz w:val="24"/>
        </w:rPr>
        <w:t xml:space="preserve">Pour mémoire, la pondération des critères est fixée à l’avis d’appel public à la concurrence </w:t>
      </w:r>
      <w:r w:rsidR="006A5FC9" w:rsidRPr="007A3E1A">
        <w:rPr>
          <w:rFonts w:ascii="Marianne" w:hAnsi="Marianne"/>
          <w:sz w:val="24"/>
        </w:rPr>
        <w:t>/</w:t>
      </w:r>
      <w:r w:rsidRPr="007A3E1A">
        <w:rPr>
          <w:rFonts w:ascii="Marianne" w:hAnsi="Marianne"/>
          <w:sz w:val="24"/>
        </w:rPr>
        <w:t xml:space="preserve"> au règlement de consultation et la méthode d’analyse au règlement de consultation</w:t>
      </w:r>
      <w:r w:rsidR="00DD032A" w:rsidRPr="007A3E1A">
        <w:rPr>
          <w:rFonts w:ascii="Marianne" w:hAnsi="Marianne"/>
          <w:b/>
          <w:szCs w:val="24"/>
        </w:rPr>
        <w:t>.</w:t>
      </w:r>
    </w:p>
    <w:p w:rsidR="00E51FAB" w:rsidRPr="007A3E1A" w:rsidRDefault="00E51FAB" w:rsidP="008F09A1">
      <w:pPr>
        <w:jc w:val="both"/>
        <w:rPr>
          <w:rFonts w:ascii="Marianne" w:hAnsi="Marianne"/>
          <w:sz w:val="24"/>
        </w:rPr>
      </w:pPr>
      <w:r w:rsidRPr="007A3E1A">
        <w:rPr>
          <w:rFonts w:ascii="Marianne" w:hAnsi="Marianne"/>
          <w:sz w:val="24"/>
        </w:rPr>
        <w:t>Le présent document constitue un cadre de réponse définissant un contenu que les entreprises sont invitées à respecter. Cependant compte tenu de la diversité des réponses possibles des adaptations de ce document sont tolérées, les informations demandées constituant un minimum.</w:t>
      </w:r>
    </w:p>
    <w:p w:rsidR="002E2947" w:rsidRPr="007A3E1A" w:rsidRDefault="00E51FAB" w:rsidP="008F09A1">
      <w:pPr>
        <w:jc w:val="both"/>
        <w:rPr>
          <w:rFonts w:ascii="Marianne" w:hAnsi="Marianne"/>
          <w:b/>
          <w:sz w:val="24"/>
        </w:rPr>
      </w:pPr>
      <w:r w:rsidRPr="007A3E1A">
        <w:rPr>
          <w:rFonts w:ascii="Marianne" w:hAnsi="Marianne"/>
          <w:b/>
          <w:sz w:val="24"/>
        </w:rPr>
        <w:t>En cas de document annexe ou de renvoi, le candidat devra préciser clairement pour chaque question où se trouve la réponse (Indication du document, du numéro de page et du paragraphe).</w:t>
      </w:r>
    </w:p>
    <w:p w:rsidR="009A4E09" w:rsidRPr="007A3E1A" w:rsidRDefault="009A4E09" w:rsidP="008F09A1">
      <w:pPr>
        <w:jc w:val="both"/>
        <w:rPr>
          <w:rFonts w:ascii="Marianne" w:hAnsi="Marianne"/>
          <w:b/>
          <w:sz w:val="24"/>
        </w:rPr>
        <w:sectPr w:rsidR="009A4E09" w:rsidRPr="007A3E1A" w:rsidSect="0063673E">
          <w:headerReference w:type="default" r:id="rId8"/>
          <w:footerReference w:type="default" r:id="rId9"/>
          <w:pgSz w:w="11906" w:h="16838"/>
          <w:pgMar w:top="851" w:right="1417" w:bottom="1417" w:left="1417" w:header="708" w:footer="460" w:gutter="0"/>
          <w:cols w:space="708"/>
          <w:titlePg/>
          <w:rtlGutter/>
          <w:docGrid w:linePitch="360"/>
        </w:sectPr>
      </w:pPr>
    </w:p>
    <w:p w:rsidR="004741D8" w:rsidRPr="007A3E1A" w:rsidRDefault="006B22CC" w:rsidP="007A3E1A">
      <w:pPr>
        <w:jc w:val="center"/>
        <w:rPr>
          <w:rFonts w:ascii="Marianne" w:hAnsi="Marianne"/>
          <w:b/>
          <w:sz w:val="28"/>
          <w:szCs w:val="28"/>
        </w:rPr>
      </w:pPr>
      <w:r w:rsidRPr="007A3E1A">
        <w:rPr>
          <w:rFonts w:ascii="Marianne" w:hAnsi="Marianne"/>
          <w:b/>
          <w:sz w:val="28"/>
          <w:szCs w:val="28"/>
        </w:rPr>
        <w:lastRenderedPageBreak/>
        <w:t>CRITERE VALEUR TECHNQUE</w:t>
      </w:r>
    </w:p>
    <w:p w:rsidR="006B22CC" w:rsidRPr="007A3E1A" w:rsidRDefault="006B22CC" w:rsidP="008F09A1">
      <w:pPr>
        <w:jc w:val="both"/>
        <w:rPr>
          <w:rFonts w:ascii="Marianne" w:hAnsi="Marianne"/>
          <w:b/>
          <w:sz w:val="24"/>
        </w:rPr>
      </w:pPr>
    </w:p>
    <w:p w:rsidR="00531049" w:rsidRPr="007A3E1A" w:rsidRDefault="00531049" w:rsidP="006A5FC9">
      <w:pPr>
        <w:pStyle w:val="Paragraphedeliste"/>
        <w:numPr>
          <w:ilvl w:val="0"/>
          <w:numId w:val="13"/>
        </w:numPr>
        <w:jc w:val="both"/>
        <w:rPr>
          <w:rFonts w:ascii="Marianne" w:hAnsi="Marianne"/>
          <w:sz w:val="24"/>
        </w:rPr>
      </w:pPr>
      <w:r w:rsidRPr="007A3E1A">
        <w:rPr>
          <w:rFonts w:ascii="Marianne" w:hAnsi="Marianne"/>
          <w:sz w:val="24"/>
        </w:rPr>
        <w:t>QUALITE DE L</w:t>
      </w:r>
      <w:r w:rsidR="004741D8" w:rsidRPr="007A3E1A">
        <w:rPr>
          <w:rFonts w:ascii="Marianne" w:hAnsi="Marianne"/>
          <w:sz w:val="24"/>
        </w:rPr>
        <w:t>’</w:t>
      </w:r>
      <w:r w:rsidRPr="007A3E1A">
        <w:rPr>
          <w:rFonts w:ascii="Marianne" w:hAnsi="Marianne"/>
          <w:sz w:val="24"/>
        </w:rPr>
        <w:t>ORGANISATION OPERATIONNELLE</w:t>
      </w:r>
      <w:r w:rsidR="006A5FC9" w:rsidRPr="007A3E1A">
        <w:rPr>
          <w:rFonts w:ascii="Marianne" w:hAnsi="Marianne"/>
          <w:sz w:val="24"/>
        </w:rPr>
        <w:t xml:space="preserve"> (30 points sur 90)</w:t>
      </w:r>
    </w:p>
    <w:p w:rsidR="00531049" w:rsidRPr="007A3E1A" w:rsidRDefault="00531049" w:rsidP="008F09A1">
      <w:pPr>
        <w:jc w:val="both"/>
        <w:rPr>
          <w:rFonts w:ascii="Marianne" w:hAnsi="Marianne"/>
          <w:sz w:val="24"/>
        </w:rPr>
      </w:pPr>
      <w:r w:rsidRPr="007A3E1A">
        <w:rPr>
          <w:rFonts w:ascii="Marianne" w:hAnsi="Marianne"/>
          <w:sz w:val="24"/>
        </w:rPr>
        <w:t xml:space="preserve">Effectifs dont le candidat dispose pour la réalisation des missions par </w:t>
      </w:r>
      <w:r w:rsidR="006A5FC9" w:rsidRPr="007A3E1A">
        <w:rPr>
          <w:rFonts w:ascii="Marianne" w:hAnsi="Marianne"/>
          <w:sz w:val="24"/>
        </w:rPr>
        <w:t xml:space="preserve">répartition géographique, </w:t>
      </w:r>
      <w:r w:rsidRPr="007A3E1A">
        <w:rPr>
          <w:rFonts w:ascii="Marianne" w:hAnsi="Marianne"/>
          <w:sz w:val="24"/>
        </w:rPr>
        <w:t>domaine</w:t>
      </w:r>
      <w:r w:rsidR="006A5FC9" w:rsidRPr="007A3E1A">
        <w:rPr>
          <w:rFonts w:ascii="Marianne" w:hAnsi="Marianne"/>
          <w:sz w:val="24"/>
        </w:rPr>
        <w:t xml:space="preserve">s et </w:t>
      </w:r>
      <w:r w:rsidRPr="007A3E1A">
        <w:rPr>
          <w:rFonts w:ascii="Marianne" w:hAnsi="Marianne"/>
          <w:sz w:val="24"/>
        </w:rPr>
        <w:t>catégories de personnels</w:t>
      </w: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1526"/>
        <w:gridCol w:w="1526"/>
        <w:gridCol w:w="2330"/>
        <w:gridCol w:w="2410"/>
        <w:gridCol w:w="2409"/>
      </w:tblGrid>
      <w:tr w:rsidR="006A5FC9" w:rsidRPr="007A3E1A" w:rsidTr="00434563">
        <w:tc>
          <w:tcPr>
            <w:tcW w:w="1526" w:type="dxa"/>
          </w:tcPr>
          <w:p w:rsidR="006A5FC9" w:rsidRPr="007A3E1A" w:rsidRDefault="006A5FC9" w:rsidP="0092561C">
            <w:pPr>
              <w:pStyle w:val="NormalWeb"/>
              <w:spacing w:before="0" w:beforeAutospacing="0" w:after="0"/>
              <w:rPr>
                <w:rFonts w:ascii="Marianne" w:hAnsi="Marianne"/>
                <w:color w:val="auto"/>
                <w:sz w:val="22"/>
                <w:szCs w:val="22"/>
              </w:rPr>
            </w:pPr>
            <w:r w:rsidRPr="007A3E1A">
              <w:rPr>
                <w:rFonts w:ascii="Marianne" w:hAnsi="Marianne"/>
                <w:color w:val="auto"/>
                <w:sz w:val="22"/>
                <w:szCs w:val="22"/>
              </w:rPr>
              <w:t>Région géographique administrative</w:t>
            </w:r>
          </w:p>
        </w:tc>
        <w:tc>
          <w:tcPr>
            <w:tcW w:w="1526" w:type="dxa"/>
          </w:tcPr>
          <w:p w:rsidR="006A5FC9" w:rsidRPr="007A3E1A" w:rsidRDefault="006A5FC9" w:rsidP="0092561C">
            <w:pPr>
              <w:pStyle w:val="NormalWeb"/>
              <w:spacing w:before="0" w:beforeAutospacing="0" w:after="0"/>
              <w:rPr>
                <w:rFonts w:ascii="Marianne" w:hAnsi="Marianne"/>
                <w:color w:val="auto"/>
                <w:sz w:val="22"/>
                <w:szCs w:val="22"/>
              </w:rPr>
            </w:pPr>
            <w:r w:rsidRPr="007A3E1A">
              <w:rPr>
                <w:rFonts w:ascii="Marianne" w:hAnsi="Marianne"/>
                <w:color w:val="auto"/>
                <w:sz w:val="22"/>
                <w:szCs w:val="22"/>
              </w:rPr>
              <w:t xml:space="preserve">Domaine d’intervention </w:t>
            </w:r>
          </w:p>
        </w:tc>
        <w:tc>
          <w:tcPr>
            <w:tcW w:w="2330" w:type="dxa"/>
          </w:tcPr>
          <w:p w:rsidR="006A5FC9" w:rsidRPr="007A3E1A" w:rsidRDefault="006A5FC9" w:rsidP="0092561C">
            <w:pPr>
              <w:pStyle w:val="NormalWeb"/>
              <w:spacing w:before="0" w:beforeAutospacing="0" w:after="0"/>
              <w:rPr>
                <w:rFonts w:ascii="Marianne" w:hAnsi="Marianne"/>
                <w:color w:val="auto"/>
                <w:sz w:val="22"/>
                <w:szCs w:val="22"/>
              </w:rPr>
            </w:pPr>
            <w:r w:rsidRPr="007A3E1A">
              <w:rPr>
                <w:rFonts w:ascii="Marianne" w:hAnsi="Marianne"/>
                <w:color w:val="auto"/>
                <w:sz w:val="22"/>
                <w:szCs w:val="22"/>
              </w:rPr>
              <w:t>Spécialistes de haut niveau (ingénieurs de plus de dix ans d’expérience dans le bâtiment, spécialistes de Direction technique,)</w:t>
            </w:r>
          </w:p>
        </w:tc>
        <w:tc>
          <w:tcPr>
            <w:tcW w:w="2410" w:type="dxa"/>
          </w:tcPr>
          <w:p w:rsidR="006A5FC9" w:rsidRPr="007A3E1A" w:rsidRDefault="006A5FC9" w:rsidP="0092561C">
            <w:pPr>
              <w:pStyle w:val="NormalWeb"/>
              <w:spacing w:before="0" w:beforeAutospacing="0" w:after="0"/>
              <w:rPr>
                <w:rFonts w:ascii="Marianne" w:hAnsi="Marianne"/>
                <w:color w:val="auto"/>
                <w:sz w:val="22"/>
                <w:szCs w:val="22"/>
              </w:rPr>
            </w:pPr>
            <w:r w:rsidRPr="007A3E1A">
              <w:rPr>
                <w:rFonts w:ascii="Marianne" w:hAnsi="Marianne"/>
                <w:color w:val="auto"/>
                <w:sz w:val="22"/>
                <w:szCs w:val="22"/>
              </w:rPr>
              <w:t>Ingénieurs (ingénieurs bac+5, cadres techniques bac+3 ou +4 (licence, maîtrise)</w:t>
            </w:r>
          </w:p>
        </w:tc>
        <w:tc>
          <w:tcPr>
            <w:tcW w:w="2409" w:type="dxa"/>
          </w:tcPr>
          <w:p w:rsidR="006A5FC9" w:rsidRPr="007A3E1A" w:rsidRDefault="006A5FC9" w:rsidP="0092561C">
            <w:pPr>
              <w:pStyle w:val="NormalWeb"/>
              <w:spacing w:before="0" w:beforeAutospacing="0" w:after="0"/>
              <w:rPr>
                <w:rFonts w:ascii="Marianne" w:hAnsi="Marianne"/>
                <w:color w:val="auto"/>
                <w:sz w:val="22"/>
                <w:szCs w:val="22"/>
              </w:rPr>
            </w:pPr>
            <w:r w:rsidRPr="007A3E1A">
              <w:rPr>
                <w:rFonts w:ascii="Marianne" w:hAnsi="Marianne"/>
                <w:color w:val="auto"/>
                <w:sz w:val="22"/>
                <w:szCs w:val="22"/>
              </w:rPr>
              <w:t>Techniciens (techniciens bac technique ou équivalent, techniciens bac + 2 ou équivalent (BTS, DUT)</w:t>
            </w:r>
          </w:p>
        </w:tc>
      </w:tr>
      <w:tr w:rsidR="006A5FC9" w:rsidRPr="007A3E1A" w:rsidTr="00434563">
        <w:tc>
          <w:tcPr>
            <w:tcW w:w="1526" w:type="dxa"/>
          </w:tcPr>
          <w:p w:rsidR="006A5FC9" w:rsidRPr="007A3E1A" w:rsidRDefault="006A5FC9" w:rsidP="0092561C">
            <w:pPr>
              <w:pStyle w:val="NormalWeb"/>
              <w:spacing w:before="0" w:beforeAutospacing="0" w:after="0"/>
              <w:rPr>
                <w:rFonts w:ascii="Marianne" w:hAnsi="Marianne"/>
                <w:color w:val="auto"/>
                <w:sz w:val="22"/>
                <w:szCs w:val="22"/>
              </w:rPr>
            </w:pPr>
          </w:p>
        </w:tc>
        <w:tc>
          <w:tcPr>
            <w:tcW w:w="1526" w:type="dxa"/>
          </w:tcPr>
          <w:p w:rsidR="006A5FC9" w:rsidRPr="007A3E1A" w:rsidRDefault="006A5FC9" w:rsidP="0092561C">
            <w:pPr>
              <w:pStyle w:val="NormalWeb"/>
              <w:spacing w:before="0" w:beforeAutospacing="0" w:after="0"/>
              <w:rPr>
                <w:rFonts w:ascii="Marianne" w:hAnsi="Marianne"/>
                <w:color w:val="auto"/>
                <w:sz w:val="22"/>
                <w:szCs w:val="22"/>
              </w:rPr>
            </w:pPr>
          </w:p>
        </w:tc>
        <w:tc>
          <w:tcPr>
            <w:tcW w:w="2330" w:type="dxa"/>
          </w:tcPr>
          <w:p w:rsidR="006A5FC9" w:rsidRPr="007A3E1A" w:rsidRDefault="006A5FC9" w:rsidP="0092561C">
            <w:pPr>
              <w:pStyle w:val="NormalWeb"/>
              <w:spacing w:before="0" w:beforeAutospacing="0" w:after="0"/>
              <w:rPr>
                <w:rFonts w:ascii="Marianne" w:hAnsi="Marianne"/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</w:tcPr>
          <w:p w:rsidR="006A5FC9" w:rsidRPr="007A3E1A" w:rsidRDefault="006A5FC9" w:rsidP="0092561C">
            <w:pPr>
              <w:pStyle w:val="NormalWeb"/>
              <w:spacing w:before="0" w:beforeAutospacing="0" w:after="0"/>
              <w:rPr>
                <w:rFonts w:ascii="Marianne" w:hAnsi="Marianne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</w:tcPr>
          <w:p w:rsidR="006A5FC9" w:rsidRPr="007A3E1A" w:rsidRDefault="006A5FC9" w:rsidP="0092561C">
            <w:pPr>
              <w:pStyle w:val="NormalWeb"/>
              <w:spacing w:before="0" w:beforeAutospacing="0" w:after="0"/>
              <w:rPr>
                <w:rFonts w:ascii="Marianne" w:hAnsi="Marianne"/>
                <w:color w:val="auto"/>
                <w:sz w:val="22"/>
                <w:szCs w:val="22"/>
              </w:rPr>
            </w:pPr>
          </w:p>
        </w:tc>
      </w:tr>
    </w:tbl>
    <w:p w:rsidR="00DA564F" w:rsidRPr="007A3E1A" w:rsidRDefault="00DA564F" w:rsidP="008F09A1">
      <w:pPr>
        <w:jc w:val="both"/>
        <w:rPr>
          <w:rFonts w:ascii="Marianne" w:hAnsi="Marianne"/>
        </w:rPr>
      </w:pPr>
    </w:p>
    <w:p w:rsidR="004741D8" w:rsidRPr="007A3E1A" w:rsidRDefault="004741D8" w:rsidP="006A5FC9">
      <w:pPr>
        <w:pStyle w:val="Paragraphedeliste"/>
        <w:numPr>
          <w:ilvl w:val="0"/>
          <w:numId w:val="13"/>
        </w:numPr>
        <w:jc w:val="both"/>
        <w:rPr>
          <w:rFonts w:ascii="Marianne" w:hAnsi="Marianne"/>
          <w:sz w:val="24"/>
        </w:rPr>
      </w:pPr>
      <w:r w:rsidRPr="007A3E1A">
        <w:rPr>
          <w:rFonts w:ascii="Marianne" w:hAnsi="Marianne"/>
          <w:sz w:val="24"/>
        </w:rPr>
        <w:t>MOYENS MIS EN ŒUVRE POUR LA REALISATION</w:t>
      </w:r>
      <w:r w:rsidR="006A5FC9" w:rsidRPr="007A3E1A">
        <w:rPr>
          <w:rFonts w:ascii="Marianne" w:hAnsi="Marianne"/>
          <w:sz w:val="24"/>
        </w:rPr>
        <w:t xml:space="preserve"> (10 points sur 90)</w:t>
      </w:r>
    </w:p>
    <w:p w:rsidR="004741D8" w:rsidRPr="007A3E1A" w:rsidRDefault="004741D8" w:rsidP="008F09A1">
      <w:pPr>
        <w:jc w:val="both"/>
        <w:rPr>
          <w:rFonts w:ascii="Marianne" w:hAnsi="Marianne"/>
          <w:sz w:val="24"/>
        </w:rPr>
      </w:pPr>
      <w:r w:rsidRPr="007A3E1A">
        <w:rPr>
          <w:rFonts w:ascii="Marianne" w:hAnsi="Marianne"/>
          <w:sz w:val="24"/>
        </w:rPr>
        <w:t>Moyens informatiques</w:t>
      </w:r>
    </w:p>
    <w:p w:rsidR="006A5FC9" w:rsidRPr="007A3E1A" w:rsidRDefault="006A5FC9" w:rsidP="008F09A1">
      <w:pPr>
        <w:jc w:val="both"/>
        <w:rPr>
          <w:rFonts w:ascii="Marianne" w:hAnsi="Marianne"/>
          <w:sz w:val="24"/>
        </w:rPr>
      </w:pPr>
      <w:r w:rsidRPr="007A3E1A">
        <w:rPr>
          <w:rFonts w:ascii="Marianne" w:hAnsi="Marianne"/>
          <w:sz w:val="24"/>
        </w:rPr>
        <w:t>Moyens en veille réglementaire</w:t>
      </w:r>
    </w:p>
    <w:p w:rsidR="004741D8" w:rsidRPr="007A3E1A" w:rsidRDefault="004741D8" w:rsidP="008F09A1">
      <w:pPr>
        <w:jc w:val="both"/>
        <w:rPr>
          <w:rFonts w:ascii="Marianne" w:hAnsi="Marianne"/>
          <w:sz w:val="24"/>
        </w:rPr>
      </w:pPr>
      <w:r w:rsidRPr="007A3E1A">
        <w:rPr>
          <w:rFonts w:ascii="Marianne" w:hAnsi="Marianne"/>
          <w:sz w:val="24"/>
        </w:rPr>
        <w:t>Autres moyens matériels</w:t>
      </w:r>
    </w:p>
    <w:p w:rsidR="004741D8" w:rsidRPr="007A3E1A" w:rsidRDefault="004741D8" w:rsidP="008F09A1">
      <w:pPr>
        <w:jc w:val="both"/>
        <w:rPr>
          <w:rFonts w:ascii="Marianne" w:hAnsi="Marianne"/>
          <w:sz w:val="24"/>
        </w:rPr>
      </w:pPr>
    </w:p>
    <w:p w:rsidR="00531049" w:rsidRPr="007A3E1A" w:rsidRDefault="00531049" w:rsidP="006A5FC9">
      <w:pPr>
        <w:pStyle w:val="Paragraphedeliste"/>
        <w:numPr>
          <w:ilvl w:val="0"/>
          <w:numId w:val="13"/>
        </w:numPr>
        <w:jc w:val="both"/>
        <w:rPr>
          <w:rFonts w:ascii="Marianne" w:hAnsi="Marianne"/>
          <w:sz w:val="24"/>
        </w:rPr>
      </w:pPr>
      <w:r w:rsidRPr="007A3E1A">
        <w:rPr>
          <w:rFonts w:ascii="Marianne" w:hAnsi="Marianne"/>
          <w:sz w:val="24"/>
        </w:rPr>
        <w:t xml:space="preserve">QUALITE DU LIVRABLE </w:t>
      </w:r>
      <w:r w:rsidR="006A5FC9" w:rsidRPr="007A3E1A">
        <w:rPr>
          <w:rFonts w:ascii="Marianne" w:hAnsi="Marianne"/>
          <w:sz w:val="24"/>
        </w:rPr>
        <w:t>(10 points sur 90)</w:t>
      </w:r>
    </w:p>
    <w:p w:rsidR="00DA564F" w:rsidRPr="007A3E1A" w:rsidRDefault="00081EDA" w:rsidP="008F09A1">
      <w:pPr>
        <w:jc w:val="both"/>
        <w:rPr>
          <w:rFonts w:ascii="Marianne" w:hAnsi="Marianne"/>
          <w:sz w:val="24"/>
        </w:rPr>
      </w:pPr>
      <w:r w:rsidRPr="007A3E1A">
        <w:rPr>
          <w:rFonts w:ascii="Marianne" w:hAnsi="Marianne"/>
          <w:sz w:val="24"/>
        </w:rPr>
        <w:t xml:space="preserve">Production d’un cadre type </w:t>
      </w:r>
      <w:r w:rsidR="00C93631" w:rsidRPr="007A3E1A">
        <w:rPr>
          <w:rFonts w:ascii="Marianne" w:hAnsi="Marianne"/>
          <w:sz w:val="24"/>
        </w:rPr>
        <w:t>RICT et RFCT</w:t>
      </w:r>
    </w:p>
    <w:p w:rsidR="00C93631" w:rsidRPr="007A3E1A" w:rsidRDefault="00C93631" w:rsidP="008F09A1">
      <w:pPr>
        <w:jc w:val="both"/>
        <w:rPr>
          <w:rFonts w:ascii="Marianne" w:hAnsi="Marianne"/>
          <w:sz w:val="24"/>
        </w:rPr>
      </w:pPr>
    </w:p>
    <w:p w:rsidR="00DA564F" w:rsidRPr="007A3E1A" w:rsidRDefault="004741D8" w:rsidP="006A5FC9">
      <w:pPr>
        <w:pStyle w:val="Paragraphedeliste"/>
        <w:numPr>
          <w:ilvl w:val="0"/>
          <w:numId w:val="13"/>
        </w:numPr>
        <w:jc w:val="both"/>
        <w:rPr>
          <w:rFonts w:ascii="Marianne" w:hAnsi="Marianne"/>
          <w:sz w:val="24"/>
        </w:rPr>
      </w:pPr>
      <w:r w:rsidRPr="007A3E1A">
        <w:rPr>
          <w:rFonts w:ascii="Marianne" w:hAnsi="Marianne"/>
          <w:sz w:val="24"/>
        </w:rPr>
        <w:t xml:space="preserve">DISPOSITIONS PROPOSEES POUR ASSURER LA QUALITE </w:t>
      </w:r>
      <w:r w:rsidR="00EA36F4" w:rsidRPr="007A3E1A">
        <w:rPr>
          <w:rFonts w:ascii="Marianne" w:hAnsi="Marianne"/>
          <w:sz w:val="24"/>
        </w:rPr>
        <w:t xml:space="preserve">DU </w:t>
      </w:r>
      <w:r w:rsidR="006A5FC9" w:rsidRPr="007A3E1A">
        <w:rPr>
          <w:rFonts w:ascii="Marianne" w:hAnsi="Marianne"/>
          <w:sz w:val="24"/>
        </w:rPr>
        <w:t>CONTROLE (30 points sur 90)</w:t>
      </w:r>
    </w:p>
    <w:p w:rsidR="00972839" w:rsidRPr="007A3E1A" w:rsidRDefault="00972839" w:rsidP="00972839">
      <w:pPr>
        <w:jc w:val="both"/>
        <w:rPr>
          <w:rFonts w:ascii="Marianne" w:hAnsi="Marianne"/>
          <w:sz w:val="24"/>
        </w:rPr>
      </w:pPr>
      <w:r w:rsidRPr="007A3E1A">
        <w:rPr>
          <w:rFonts w:ascii="Marianne" w:hAnsi="Marianne"/>
          <w:sz w:val="24"/>
        </w:rPr>
        <w:t>Description des dispositions retenues pour assurer la qualité des prestations</w:t>
      </w:r>
      <w:r w:rsidR="006A5FC9" w:rsidRPr="007A3E1A">
        <w:rPr>
          <w:rFonts w:ascii="Marianne" w:hAnsi="Marianne"/>
          <w:sz w:val="24"/>
        </w:rPr>
        <w:t xml:space="preserve"> (20 points sur 30)</w:t>
      </w:r>
    </w:p>
    <w:p w:rsidR="00972839" w:rsidRPr="007A3E1A" w:rsidRDefault="006A5FC9" w:rsidP="00C93631">
      <w:pPr>
        <w:jc w:val="both"/>
        <w:rPr>
          <w:rFonts w:ascii="Marianne" w:hAnsi="Marianne"/>
          <w:sz w:val="24"/>
        </w:rPr>
      </w:pPr>
      <w:r w:rsidRPr="007A3E1A">
        <w:rPr>
          <w:rFonts w:ascii="Marianne" w:hAnsi="Marianne"/>
          <w:sz w:val="24"/>
        </w:rPr>
        <w:t>Désignation des personnes habilitées à représenter le titulaire et schéma d’interactions (10 points sur 30)</w:t>
      </w:r>
    </w:p>
    <w:p w:rsidR="006B22CC" w:rsidRPr="007A3E1A" w:rsidRDefault="006B22CC" w:rsidP="00C93631">
      <w:pPr>
        <w:jc w:val="both"/>
        <w:rPr>
          <w:rFonts w:ascii="Marianne" w:hAnsi="Marianne"/>
          <w:sz w:val="24"/>
        </w:rPr>
      </w:pPr>
    </w:p>
    <w:p w:rsidR="00972839" w:rsidRPr="007A3E1A" w:rsidRDefault="006B22CC" w:rsidP="007A3E1A">
      <w:pPr>
        <w:jc w:val="center"/>
        <w:rPr>
          <w:rFonts w:ascii="Marianne" w:hAnsi="Marianne"/>
          <w:b/>
          <w:sz w:val="28"/>
          <w:szCs w:val="28"/>
        </w:rPr>
      </w:pPr>
      <w:r w:rsidRPr="007A3E1A">
        <w:rPr>
          <w:rFonts w:ascii="Marianne" w:hAnsi="Marianne"/>
          <w:b/>
          <w:sz w:val="28"/>
          <w:szCs w:val="28"/>
        </w:rPr>
        <w:t>CRITERE ENVIRONNEMENTAL</w:t>
      </w:r>
      <w:r w:rsidR="00C03AEF">
        <w:rPr>
          <w:rFonts w:ascii="Marianne" w:hAnsi="Marianne"/>
          <w:b/>
          <w:sz w:val="28"/>
          <w:szCs w:val="28"/>
        </w:rPr>
        <w:t xml:space="preserve"> (10 points sur 10)</w:t>
      </w:r>
    </w:p>
    <w:p w:rsidR="007371A9" w:rsidRPr="007A3E1A" w:rsidRDefault="007371A9" w:rsidP="007371A9">
      <w:pPr>
        <w:jc w:val="both"/>
        <w:rPr>
          <w:rFonts w:ascii="Marianne" w:hAnsi="Marianne"/>
        </w:rPr>
      </w:pPr>
      <w:r w:rsidRPr="007A3E1A">
        <w:rPr>
          <w:rFonts w:ascii="Marianne" w:hAnsi="Marianne"/>
          <w:sz w:val="24"/>
        </w:rPr>
        <w:t>L’intégration de prescriptions environnementales</w:t>
      </w:r>
      <w:r w:rsidR="004D3B83" w:rsidRPr="007A3E1A">
        <w:rPr>
          <w:rFonts w:ascii="Marianne" w:hAnsi="Marianne"/>
          <w:sz w:val="24"/>
        </w:rPr>
        <w:t xml:space="preserve"> dans les cahiers des charges des entrepreneurs de travaux, entraînent que le</w:t>
      </w:r>
      <w:r w:rsidRPr="007A3E1A">
        <w:rPr>
          <w:rFonts w:ascii="Marianne" w:hAnsi="Marianne"/>
        </w:rPr>
        <w:t xml:space="preserve"> Contrôleur Technique </w:t>
      </w:r>
      <w:r w:rsidR="004D3B83" w:rsidRPr="007A3E1A">
        <w:rPr>
          <w:rFonts w:ascii="Marianne" w:hAnsi="Marianne"/>
        </w:rPr>
        <w:t xml:space="preserve">soit </w:t>
      </w:r>
      <w:r w:rsidRPr="007A3E1A">
        <w:rPr>
          <w:rFonts w:ascii="Marianne" w:hAnsi="Marianne"/>
        </w:rPr>
        <w:t>amené à se prononcer sur</w:t>
      </w:r>
      <w:r w:rsidR="004D3B83" w:rsidRPr="007A3E1A">
        <w:rPr>
          <w:rFonts w:ascii="Marianne" w:hAnsi="Marianne"/>
        </w:rPr>
        <w:t xml:space="preserve"> l’incidence de</w:t>
      </w:r>
      <w:r w:rsidRPr="007A3E1A">
        <w:rPr>
          <w:rFonts w:ascii="Marianne" w:hAnsi="Marianne"/>
        </w:rPr>
        <w:t xml:space="preserve"> l’emploi de techniques</w:t>
      </w:r>
      <w:r w:rsidR="004D3B83" w:rsidRPr="007A3E1A">
        <w:rPr>
          <w:rFonts w:ascii="Marianne" w:hAnsi="Marianne"/>
        </w:rPr>
        <w:t>,</w:t>
      </w:r>
      <w:r w:rsidRPr="007A3E1A">
        <w:rPr>
          <w:rFonts w:ascii="Marianne" w:hAnsi="Marianne"/>
        </w:rPr>
        <w:t xml:space="preserve"> de matériaux </w:t>
      </w:r>
      <w:r w:rsidR="004D3B83" w:rsidRPr="007A3E1A">
        <w:rPr>
          <w:rFonts w:ascii="Marianne" w:hAnsi="Marianne"/>
        </w:rPr>
        <w:t xml:space="preserve">spécifiques </w:t>
      </w:r>
      <w:r w:rsidRPr="007A3E1A">
        <w:rPr>
          <w:rFonts w:ascii="Marianne" w:hAnsi="Marianne"/>
        </w:rPr>
        <w:t>en matière de protection de l’environnement.</w:t>
      </w:r>
    </w:p>
    <w:p w:rsidR="006B22CC" w:rsidRDefault="006B22CC" w:rsidP="00C93631">
      <w:pPr>
        <w:jc w:val="both"/>
        <w:rPr>
          <w:rFonts w:ascii="Marianne" w:hAnsi="Marianne"/>
          <w:sz w:val="24"/>
        </w:rPr>
      </w:pPr>
      <w:r w:rsidRPr="007A3E1A">
        <w:rPr>
          <w:rFonts w:ascii="Marianne" w:hAnsi="Marianne"/>
          <w:sz w:val="24"/>
        </w:rPr>
        <w:t>Désignation/existence d’un expert au sein des effectifs sensibilité, formé à l’usage des matériaux biosourcés, recyclés, réemployés</w:t>
      </w:r>
      <w:r w:rsidR="004D3B83" w:rsidRPr="007A3E1A">
        <w:rPr>
          <w:rFonts w:ascii="Marianne" w:hAnsi="Marianne"/>
          <w:sz w:val="24"/>
        </w:rPr>
        <w:t>, etc…</w:t>
      </w:r>
    </w:p>
    <w:p w:rsidR="00E1733B" w:rsidRPr="00941644" w:rsidRDefault="00E1733B" w:rsidP="00C93631">
      <w:pPr>
        <w:jc w:val="both"/>
        <w:rPr>
          <w:rFonts w:ascii="Marianne" w:hAnsi="Marianne"/>
          <w:sz w:val="24"/>
        </w:rPr>
      </w:pPr>
      <w:bookmarkStart w:id="0" w:name="_GoBack"/>
    </w:p>
    <w:p w:rsidR="00E1733B" w:rsidRPr="00941644" w:rsidRDefault="00E1733B" w:rsidP="00E1733B">
      <w:pPr>
        <w:jc w:val="center"/>
        <w:rPr>
          <w:rFonts w:ascii="Marianne" w:hAnsi="Marianne"/>
          <w:b/>
          <w:sz w:val="28"/>
          <w:szCs w:val="28"/>
        </w:rPr>
      </w:pPr>
      <w:r w:rsidRPr="00941644">
        <w:rPr>
          <w:rFonts w:ascii="Marianne" w:hAnsi="Marianne"/>
          <w:b/>
          <w:sz w:val="28"/>
          <w:szCs w:val="28"/>
        </w:rPr>
        <w:t>CRITERE SOCIETAL (10 points sur 10)</w:t>
      </w:r>
    </w:p>
    <w:p w:rsidR="00E1733B" w:rsidRPr="00941644" w:rsidRDefault="009A0AA7" w:rsidP="00C93631">
      <w:pPr>
        <w:jc w:val="both"/>
        <w:rPr>
          <w:rFonts w:ascii="Marianne" w:hAnsi="Marianne"/>
          <w:sz w:val="24"/>
        </w:rPr>
      </w:pPr>
      <w:r w:rsidRPr="00941644">
        <w:rPr>
          <w:rFonts w:ascii="Marianne" w:hAnsi="Marianne"/>
          <w:sz w:val="24"/>
        </w:rPr>
        <w:t>Détailler</w:t>
      </w:r>
      <w:r w:rsidR="00E1733B" w:rsidRPr="00941644">
        <w:rPr>
          <w:rFonts w:ascii="Marianne" w:hAnsi="Marianne"/>
          <w:sz w:val="24"/>
        </w:rPr>
        <w:t xml:space="preserve"> les mesures </w:t>
      </w:r>
      <w:r w:rsidR="00515526" w:rsidRPr="00941644">
        <w:rPr>
          <w:rFonts w:ascii="Marianne" w:hAnsi="Marianne"/>
          <w:sz w:val="24"/>
        </w:rPr>
        <w:t>mise</w:t>
      </w:r>
      <w:r w:rsidR="00E1733B" w:rsidRPr="00941644">
        <w:rPr>
          <w:rFonts w:ascii="Marianne" w:hAnsi="Marianne"/>
          <w:sz w:val="24"/>
        </w:rPr>
        <w:t xml:space="preserve"> en œuvre en prévention des risques psychosociaux et </w:t>
      </w:r>
      <w:r w:rsidR="00515526" w:rsidRPr="00941644">
        <w:rPr>
          <w:rFonts w:ascii="Marianne" w:hAnsi="Marianne"/>
          <w:sz w:val="24"/>
        </w:rPr>
        <w:t>l</w:t>
      </w:r>
      <w:r w:rsidR="00E1733B" w:rsidRPr="00941644">
        <w:rPr>
          <w:rFonts w:ascii="Marianne" w:hAnsi="Marianne"/>
          <w:sz w:val="24"/>
        </w:rPr>
        <w:t>es engagement</w:t>
      </w:r>
      <w:r w:rsidR="00B84B78" w:rsidRPr="00941644">
        <w:rPr>
          <w:rFonts w:ascii="Marianne" w:hAnsi="Marianne"/>
          <w:sz w:val="24"/>
        </w:rPr>
        <w:t>s</w:t>
      </w:r>
      <w:r w:rsidR="00E1733B" w:rsidRPr="00941644">
        <w:rPr>
          <w:rFonts w:ascii="Marianne" w:hAnsi="Marianne"/>
          <w:sz w:val="24"/>
        </w:rPr>
        <w:t xml:space="preserve"> pour un dialogue social actif</w:t>
      </w:r>
      <w:bookmarkEnd w:id="0"/>
    </w:p>
    <w:sectPr w:rsidR="00E1733B" w:rsidRPr="00941644" w:rsidSect="005E3608">
      <w:headerReference w:type="default" r:id="rId10"/>
      <w:pgSz w:w="11906" w:h="16838"/>
      <w:pgMar w:top="709" w:right="851" w:bottom="1418" w:left="851" w:header="709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5EE" w:rsidRDefault="001835EE" w:rsidP="00B4270E">
      <w:pPr>
        <w:spacing w:after="0" w:line="240" w:lineRule="auto"/>
      </w:pPr>
      <w:r>
        <w:separator/>
      </w:r>
    </w:p>
  </w:endnote>
  <w:endnote w:type="continuationSeparator" w:id="0">
    <w:p w:rsidR="001835EE" w:rsidRDefault="001835EE" w:rsidP="00B4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70E" w:rsidRPr="002E2947" w:rsidRDefault="002E2947" w:rsidP="002E2947">
    <w:pPr>
      <w:pStyle w:val="Pieddepage"/>
      <w:jc w:val="center"/>
      <w:rPr>
        <w:rFonts w:ascii="Times New Roman" w:hAnsi="Times New Roman"/>
        <w:sz w:val="18"/>
        <w:szCs w:val="18"/>
      </w:rPr>
    </w:pPr>
    <w:r w:rsidRPr="002E2947">
      <w:rPr>
        <w:rStyle w:val="Numrodepage"/>
        <w:rFonts w:ascii="Times New Roman" w:hAnsi="Times New Roman"/>
        <w:sz w:val="18"/>
        <w:szCs w:val="18"/>
      </w:rPr>
      <w:fldChar w:fldCharType="begin"/>
    </w:r>
    <w:r w:rsidRPr="002E2947">
      <w:rPr>
        <w:rStyle w:val="Numrodepage"/>
        <w:rFonts w:ascii="Times New Roman" w:hAnsi="Times New Roman"/>
        <w:sz w:val="18"/>
        <w:szCs w:val="18"/>
      </w:rPr>
      <w:instrText xml:space="preserve"> PAGE </w:instrText>
    </w:r>
    <w:r w:rsidRPr="002E2947">
      <w:rPr>
        <w:rStyle w:val="Numrodepage"/>
        <w:rFonts w:ascii="Times New Roman" w:hAnsi="Times New Roman"/>
        <w:sz w:val="18"/>
        <w:szCs w:val="18"/>
      </w:rPr>
      <w:fldChar w:fldCharType="separate"/>
    </w:r>
    <w:r w:rsidR="0063673E">
      <w:rPr>
        <w:rStyle w:val="Numrodepage"/>
        <w:rFonts w:ascii="Times New Roman" w:hAnsi="Times New Roman"/>
        <w:noProof/>
        <w:sz w:val="18"/>
        <w:szCs w:val="18"/>
      </w:rPr>
      <w:t>4</w:t>
    </w:r>
    <w:r w:rsidRPr="002E2947">
      <w:rPr>
        <w:rStyle w:val="Numrodepage"/>
        <w:rFonts w:ascii="Times New Roman" w:hAnsi="Times New Roman"/>
        <w:sz w:val="18"/>
        <w:szCs w:val="18"/>
      </w:rPr>
      <w:fldChar w:fldCharType="end"/>
    </w:r>
    <w:r w:rsidRPr="002E2947">
      <w:rPr>
        <w:rStyle w:val="Numrodepage"/>
        <w:rFonts w:ascii="Times New Roman" w:hAnsi="Times New Roman"/>
        <w:sz w:val="18"/>
        <w:szCs w:val="18"/>
      </w:rPr>
      <w:t>/</w:t>
    </w:r>
    <w:r w:rsidRPr="002E2947">
      <w:rPr>
        <w:rStyle w:val="Numrodepage"/>
        <w:rFonts w:ascii="Times New Roman" w:hAnsi="Times New Roman"/>
        <w:sz w:val="18"/>
        <w:szCs w:val="18"/>
      </w:rPr>
      <w:fldChar w:fldCharType="begin"/>
    </w:r>
    <w:r w:rsidRPr="002E2947">
      <w:rPr>
        <w:rStyle w:val="Numrodepage"/>
        <w:rFonts w:ascii="Times New Roman" w:hAnsi="Times New Roman"/>
        <w:sz w:val="18"/>
        <w:szCs w:val="18"/>
      </w:rPr>
      <w:instrText xml:space="preserve"> NUMPAGES </w:instrText>
    </w:r>
    <w:r w:rsidRPr="002E2947">
      <w:rPr>
        <w:rStyle w:val="Numrodepage"/>
        <w:rFonts w:ascii="Times New Roman" w:hAnsi="Times New Roman"/>
        <w:sz w:val="18"/>
        <w:szCs w:val="18"/>
      </w:rPr>
      <w:fldChar w:fldCharType="separate"/>
    </w:r>
    <w:r w:rsidR="0063673E">
      <w:rPr>
        <w:rStyle w:val="Numrodepage"/>
        <w:rFonts w:ascii="Times New Roman" w:hAnsi="Times New Roman"/>
        <w:noProof/>
        <w:sz w:val="18"/>
        <w:szCs w:val="18"/>
      </w:rPr>
      <w:t>4</w:t>
    </w:r>
    <w:r w:rsidRPr="002E2947">
      <w:rPr>
        <w:rStyle w:val="Numrodepage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5EE" w:rsidRDefault="001835EE" w:rsidP="00B4270E">
      <w:pPr>
        <w:spacing w:after="0" w:line="240" w:lineRule="auto"/>
      </w:pPr>
      <w:r>
        <w:separator/>
      </w:r>
    </w:p>
  </w:footnote>
  <w:footnote w:type="continuationSeparator" w:id="0">
    <w:p w:rsidR="001835EE" w:rsidRDefault="001835EE" w:rsidP="00B4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007" w:rsidRPr="00B63007" w:rsidRDefault="0063673E" w:rsidP="00B63007">
    <w:pPr>
      <w:widowControl w:val="0"/>
      <w:tabs>
        <w:tab w:val="left" w:pos="-3686"/>
      </w:tabs>
      <w:kinsoku w:val="0"/>
      <w:overflowPunct w:val="0"/>
      <w:autoSpaceDE w:val="0"/>
      <w:autoSpaceDN w:val="0"/>
      <w:adjustRightInd w:val="0"/>
      <w:spacing w:after="0" w:line="240" w:lineRule="auto"/>
      <w:ind w:left="146"/>
      <w:jc w:val="both"/>
      <w:rPr>
        <w:rFonts w:ascii="Times New Roman" w:eastAsia="Times New Roman" w:hAnsi="Times New Roman"/>
        <w:sz w:val="20"/>
        <w:szCs w:val="20"/>
        <w:lang w:eastAsia="fr-FR"/>
      </w:rPr>
    </w:pPr>
    <w:r>
      <w:rPr>
        <w:rFonts w:ascii="Times New Roman" w:eastAsia="Times New Roman" w:hAnsi="Times New Roman"/>
        <w:noProof/>
        <w:position w:val="8"/>
        <w:sz w:val="20"/>
        <w:szCs w:val="20"/>
        <w:lang w:eastAsia="fr-FR"/>
      </w:rPr>
      <w:drawing>
        <wp:inline distT="0" distB="0" distL="0" distR="0">
          <wp:extent cx="962025" cy="847725"/>
          <wp:effectExtent l="0" t="0" r="9525" b="9525"/>
          <wp:docPr id="1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63007" w:rsidRPr="00B63007">
      <w:rPr>
        <w:rFonts w:ascii="Times New Roman" w:eastAsia="Times New Roman" w:hAnsi="Times New Roman"/>
        <w:position w:val="8"/>
        <w:sz w:val="20"/>
        <w:szCs w:val="20"/>
        <w:lang w:eastAsia="fr-FR"/>
      </w:rPr>
      <w:t xml:space="preserve"> </w:t>
    </w:r>
    <w:r w:rsidR="00B63007" w:rsidRPr="00B63007">
      <w:rPr>
        <w:rFonts w:ascii="Times New Roman" w:eastAsia="Times New Roman" w:hAnsi="Times New Roman"/>
        <w:noProof/>
        <w:sz w:val="20"/>
        <w:szCs w:val="20"/>
        <w:lang w:eastAsia="fr-FR"/>
      </w:rPr>
      <w:t xml:space="preserve">     </w:t>
    </w:r>
    <w:r w:rsidR="00B63007" w:rsidRPr="00B63007">
      <w:rPr>
        <w:rFonts w:ascii="Times New Roman" w:eastAsia="Times New Roman" w:hAnsi="Times New Roman"/>
        <w:noProof/>
        <w:sz w:val="20"/>
        <w:szCs w:val="20"/>
        <w:lang w:eastAsia="fr-FR"/>
      </w:rPr>
      <w:tab/>
    </w:r>
    <w:r w:rsidR="00B63007" w:rsidRPr="00B63007">
      <w:rPr>
        <w:rFonts w:ascii="Times New Roman" w:eastAsia="Times New Roman" w:hAnsi="Times New Roman"/>
        <w:noProof/>
        <w:sz w:val="20"/>
        <w:szCs w:val="20"/>
        <w:lang w:eastAsia="fr-FR"/>
      </w:rPr>
      <w:tab/>
    </w:r>
    <w:r w:rsidR="00B63007" w:rsidRPr="00B63007">
      <w:rPr>
        <w:rFonts w:ascii="Times New Roman" w:eastAsia="Times New Roman" w:hAnsi="Times New Roman"/>
        <w:noProof/>
        <w:sz w:val="20"/>
        <w:szCs w:val="20"/>
        <w:lang w:eastAsia="fr-FR"/>
      </w:rPr>
      <w:tab/>
      <w:t xml:space="preserve">                                                                        </w:t>
    </w:r>
    <w:r>
      <w:rPr>
        <w:rFonts w:ascii="Times New Roman" w:eastAsia="Times New Roman" w:hAnsi="Times New Roman"/>
        <w:noProof/>
        <w:sz w:val="20"/>
        <w:szCs w:val="20"/>
        <w:lang w:eastAsia="fr-FR"/>
      </w:rPr>
      <w:drawing>
        <wp:inline distT="0" distB="0" distL="0" distR="0">
          <wp:extent cx="962025" cy="895350"/>
          <wp:effectExtent l="0" t="0" r="9525" b="0"/>
          <wp:docPr id="10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3007" w:rsidRDefault="00B63007">
    <w:pPr>
      <w:pStyle w:val="En-tte"/>
    </w:pPr>
  </w:p>
  <w:p w:rsidR="00B63007" w:rsidRDefault="00B6300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947" w:rsidRPr="002E2947" w:rsidRDefault="002E2947" w:rsidP="002E2947">
    <w:pPr>
      <w:pStyle w:val="En-tte"/>
      <w:spacing w:after="0"/>
      <w:jc w:val="center"/>
      <w:rPr>
        <w:rFonts w:ascii="Times New Roman" w:hAnsi="Times New Roman"/>
        <w:sz w:val="18"/>
        <w:szCs w:val="18"/>
      </w:rPr>
    </w:pPr>
    <w:r w:rsidRPr="002E2947">
      <w:rPr>
        <w:rFonts w:ascii="Times New Roman" w:hAnsi="Times New Roman"/>
        <w:noProof/>
        <w:sz w:val="18"/>
        <w:szCs w:val="18"/>
      </w:rPr>
      <w:t>MJO V</w:t>
    </w:r>
    <w:r w:rsidR="001560A6">
      <w:rPr>
        <w:rFonts w:ascii="Times New Roman" w:hAnsi="Times New Roman"/>
        <w:noProof/>
        <w:sz w:val="18"/>
        <w:szCs w:val="18"/>
      </w:rPr>
      <w:t>2</w:t>
    </w:r>
    <w:r w:rsidRPr="002E2947">
      <w:rPr>
        <w:rFonts w:ascii="Times New Roman" w:hAnsi="Times New Roman"/>
        <w:b/>
        <w:noProof/>
        <w:sz w:val="18"/>
        <w:szCs w:val="18"/>
      </w:rPr>
      <w:t xml:space="preserve"> - </w:t>
    </w:r>
    <w:r w:rsidRPr="002E2947">
      <w:rPr>
        <w:rFonts w:ascii="Times New Roman" w:hAnsi="Times New Roman"/>
        <w:color w:val="0000FF"/>
        <w:sz w:val="18"/>
        <w:szCs w:val="18"/>
      </w:rPr>
      <w:t>Titre résumé</w:t>
    </w:r>
    <w:r w:rsidRPr="002E2947">
      <w:rPr>
        <w:rFonts w:ascii="Times New Roman" w:hAnsi="Times New Roman"/>
        <w:sz w:val="18"/>
        <w:szCs w:val="18"/>
      </w:rPr>
      <w:t xml:space="preserve"> </w:t>
    </w:r>
  </w:p>
  <w:p w:rsidR="002E2947" w:rsidRPr="002E2947" w:rsidRDefault="00B63007" w:rsidP="002E2947">
    <w:pPr>
      <w:pStyle w:val="En-tte"/>
      <w:spacing w:after="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Consultation</w:t>
    </w:r>
    <w:r w:rsidR="002E2947" w:rsidRPr="002E2947">
      <w:rPr>
        <w:rFonts w:ascii="Times New Roman" w:hAnsi="Times New Roman"/>
        <w:sz w:val="18"/>
        <w:szCs w:val="18"/>
      </w:rPr>
      <w:t xml:space="preserve"> n</w:t>
    </w:r>
    <w:r w:rsidR="001560A6">
      <w:rPr>
        <w:rFonts w:ascii="Times New Roman" w:hAnsi="Times New Roman"/>
        <w:sz w:val="18"/>
        <w:szCs w:val="18"/>
      </w:rPr>
      <w:t>º </w:t>
    </w:r>
    <w:r w:rsidR="002E2947" w:rsidRPr="002E2947">
      <w:rPr>
        <w:rFonts w:ascii="Times New Roman" w:hAnsi="Times New Roman"/>
        <w:sz w:val="18"/>
        <w:szCs w:val="18"/>
      </w:rPr>
      <w:t xml:space="preserve"> </w:t>
    </w:r>
    <w:r w:rsidR="002E2947" w:rsidRPr="002E2947">
      <w:rPr>
        <w:rFonts w:ascii="Times New Roman" w:hAnsi="Times New Roman"/>
        <w:color w:val="0000FF"/>
        <w:sz w:val="18"/>
        <w:szCs w:val="18"/>
      </w:rPr>
      <w:t>à compléter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296B"/>
    <w:multiLevelType w:val="hybridMultilevel"/>
    <w:tmpl w:val="5F4C7070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040B5BCE"/>
    <w:multiLevelType w:val="hybridMultilevel"/>
    <w:tmpl w:val="6A56EB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71BAA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" w15:restartNumberingAfterBreak="0">
    <w:nsid w:val="206031FC"/>
    <w:multiLevelType w:val="hybridMultilevel"/>
    <w:tmpl w:val="B7BE828E"/>
    <w:lvl w:ilvl="0" w:tplc="927E94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82FD7"/>
    <w:multiLevelType w:val="hybridMultilevel"/>
    <w:tmpl w:val="E78223AA"/>
    <w:lvl w:ilvl="0" w:tplc="07524FD4">
      <w:numFmt w:val="bullet"/>
      <w:lvlText w:val="-"/>
      <w:lvlJc w:val="left"/>
      <w:pPr>
        <w:ind w:left="151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 w15:restartNumberingAfterBreak="0">
    <w:nsid w:val="50CB36B9"/>
    <w:multiLevelType w:val="hybridMultilevel"/>
    <w:tmpl w:val="302672E2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6" w15:restartNumberingAfterBreak="0">
    <w:nsid w:val="59D63C3C"/>
    <w:multiLevelType w:val="hybridMultilevel"/>
    <w:tmpl w:val="C212B146"/>
    <w:lvl w:ilvl="0" w:tplc="139CC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C0EF7"/>
    <w:multiLevelType w:val="hybridMultilevel"/>
    <w:tmpl w:val="BEF09EF6"/>
    <w:lvl w:ilvl="0" w:tplc="EE40A87C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714D0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65D861A8"/>
    <w:multiLevelType w:val="hybridMultilevel"/>
    <w:tmpl w:val="B6846D0E"/>
    <w:lvl w:ilvl="0" w:tplc="040C000B">
      <w:start w:val="1"/>
      <w:numFmt w:val="bullet"/>
      <w:lvlText w:val=""/>
      <w:lvlJc w:val="left"/>
      <w:pPr>
        <w:ind w:left="24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10" w15:restartNumberingAfterBreak="0">
    <w:nsid w:val="7A653EED"/>
    <w:multiLevelType w:val="hybridMultilevel"/>
    <w:tmpl w:val="7A4AF7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4"/>
  </w:num>
  <w:num w:numId="8">
    <w:abstractNumId w:val="4"/>
  </w:num>
  <w:num w:numId="9">
    <w:abstractNumId w:val="3"/>
  </w:num>
  <w:num w:numId="10">
    <w:abstractNumId w:val="3"/>
  </w:num>
  <w:num w:numId="11">
    <w:abstractNumId w:val="10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295"/>
    <w:rsid w:val="00024686"/>
    <w:rsid w:val="00035B52"/>
    <w:rsid w:val="00043169"/>
    <w:rsid w:val="00047795"/>
    <w:rsid w:val="000730BF"/>
    <w:rsid w:val="00081EDA"/>
    <w:rsid w:val="00087295"/>
    <w:rsid w:val="000B458E"/>
    <w:rsid w:val="000F5BBA"/>
    <w:rsid w:val="001478EF"/>
    <w:rsid w:val="001560A6"/>
    <w:rsid w:val="00167490"/>
    <w:rsid w:val="00172D58"/>
    <w:rsid w:val="001835EE"/>
    <w:rsid w:val="00193478"/>
    <w:rsid w:val="001D43FF"/>
    <w:rsid w:val="00224136"/>
    <w:rsid w:val="00231F8B"/>
    <w:rsid w:val="002521E2"/>
    <w:rsid w:val="00280EED"/>
    <w:rsid w:val="002E2947"/>
    <w:rsid w:val="0030272D"/>
    <w:rsid w:val="003058CB"/>
    <w:rsid w:val="0030754B"/>
    <w:rsid w:val="00357F7D"/>
    <w:rsid w:val="003666E4"/>
    <w:rsid w:val="003B7674"/>
    <w:rsid w:val="003C5F4A"/>
    <w:rsid w:val="00401F0E"/>
    <w:rsid w:val="004064E7"/>
    <w:rsid w:val="00434563"/>
    <w:rsid w:val="004741D8"/>
    <w:rsid w:val="004D3B83"/>
    <w:rsid w:val="00515526"/>
    <w:rsid w:val="00531049"/>
    <w:rsid w:val="00533922"/>
    <w:rsid w:val="005760E0"/>
    <w:rsid w:val="005A4D1D"/>
    <w:rsid w:val="005B61EF"/>
    <w:rsid w:val="005E3608"/>
    <w:rsid w:val="00603274"/>
    <w:rsid w:val="006100A4"/>
    <w:rsid w:val="0063673E"/>
    <w:rsid w:val="006945D0"/>
    <w:rsid w:val="006A5FC9"/>
    <w:rsid w:val="006B22CC"/>
    <w:rsid w:val="006C2573"/>
    <w:rsid w:val="006C2812"/>
    <w:rsid w:val="006F1254"/>
    <w:rsid w:val="007132B7"/>
    <w:rsid w:val="007371A9"/>
    <w:rsid w:val="00747FB2"/>
    <w:rsid w:val="00750D52"/>
    <w:rsid w:val="007A1A55"/>
    <w:rsid w:val="007A3E1A"/>
    <w:rsid w:val="007D7820"/>
    <w:rsid w:val="00812979"/>
    <w:rsid w:val="00826361"/>
    <w:rsid w:val="008A70CB"/>
    <w:rsid w:val="008E4D4B"/>
    <w:rsid w:val="008F09A1"/>
    <w:rsid w:val="008F4867"/>
    <w:rsid w:val="00941644"/>
    <w:rsid w:val="00972839"/>
    <w:rsid w:val="0099130E"/>
    <w:rsid w:val="009A0AA7"/>
    <w:rsid w:val="009A4E09"/>
    <w:rsid w:val="009E084C"/>
    <w:rsid w:val="00A35B4A"/>
    <w:rsid w:val="00A362C0"/>
    <w:rsid w:val="00A4162A"/>
    <w:rsid w:val="00A661AA"/>
    <w:rsid w:val="00A93D7D"/>
    <w:rsid w:val="00AD393C"/>
    <w:rsid w:val="00AF78BD"/>
    <w:rsid w:val="00B36AF9"/>
    <w:rsid w:val="00B3792E"/>
    <w:rsid w:val="00B4270E"/>
    <w:rsid w:val="00B4618B"/>
    <w:rsid w:val="00B63007"/>
    <w:rsid w:val="00B84B78"/>
    <w:rsid w:val="00BC212A"/>
    <w:rsid w:val="00BF0847"/>
    <w:rsid w:val="00BF3328"/>
    <w:rsid w:val="00BF3FE3"/>
    <w:rsid w:val="00C03AEF"/>
    <w:rsid w:val="00C46BF1"/>
    <w:rsid w:val="00C93631"/>
    <w:rsid w:val="00D14F7B"/>
    <w:rsid w:val="00D33EE8"/>
    <w:rsid w:val="00D40EC0"/>
    <w:rsid w:val="00D42E43"/>
    <w:rsid w:val="00D4509F"/>
    <w:rsid w:val="00D62D35"/>
    <w:rsid w:val="00D63FFB"/>
    <w:rsid w:val="00D81438"/>
    <w:rsid w:val="00DA564F"/>
    <w:rsid w:val="00DC1413"/>
    <w:rsid w:val="00DD032A"/>
    <w:rsid w:val="00DE29A8"/>
    <w:rsid w:val="00DF7E67"/>
    <w:rsid w:val="00E11D87"/>
    <w:rsid w:val="00E1733B"/>
    <w:rsid w:val="00E51FAB"/>
    <w:rsid w:val="00E626DE"/>
    <w:rsid w:val="00EA36F4"/>
    <w:rsid w:val="00EA566B"/>
    <w:rsid w:val="00EA7BC3"/>
    <w:rsid w:val="00EE2A2A"/>
    <w:rsid w:val="00EE2FB2"/>
    <w:rsid w:val="00F2349C"/>
    <w:rsid w:val="00FB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0E20F963-206C-4132-BAD8-5256DDC2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7E67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D63FF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99"/>
    <w:qFormat/>
    <w:rsid w:val="00A93D7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99"/>
    <w:locked/>
    <w:rsid w:val="00A93D7D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B4270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4270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427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4270E"/>
    <w:rPr>
      <w:sz w:val="22"/>
      <w:szCs w:val="22"/>
      <w:lang w:eastAsia="en-US"/>
    </w:rPr>
  </w:style>
  <w:style w:type="paragraph" w:customStyle="1" w:styleId="CarCarCar">
    <w:name w:val="Car Car Car"/>
    <w:basedOn w:val="Normal"/>
    <w:rsid w:val="002E2947"/>
    <w:pPr>
      <w:spacing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character" w:styleId="Numrodepage">
    <w:name w:val="page number"/>
    <w:basedOn w:val="Policepardfaut"/>
    <w:rsid w:val="002E2947"/>
  </w:style>
  <w:style w:type="character" w:customStyle="1" w:styleId="HeaderChar">
    <w:name w:val="Header Char"/>
    <w:basedOn w:val="Policepardfaut"/>
    <w:semiHidden/>
    <w:locked/>
    <w:rsid w:val="002E2947"/>
    <w:rPr>
      <w:sz w:val="22"/>
      <w:lang w:val="fr-FR" w:eastAsia="fr-FR" w:bidi="ar-SA"/>
    </w:rPr>
  </w:style>
  <w:style w:type="paragraph" w:styleId="NormalWeb">
    <w:name w:val="Normal (Web)"/>
    <w:basedOn w:val="Normal"/>
    <w:rsid w:val="00531049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locked/>
    <w:rsid w:val="005310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locked/>
    <w:rsid w:val="00DA56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AULAS Fabienne</dc:creator>
  <cp:lastModifiedBy>AULAS Fabienne</cp:lastModifiedBy>
  <cp:revision>6</cp:revision>
  <cp:lastPrinted>1899-12-31T23:00:00Z</cp:lastPrinted>
  <dcterms:created xsi:type="dcterms:W3CDTF">2025-11-28T15:55:00Z</dcterms:created>
  <dcterms:modified xsi:type="dcterms:W3CDTF">2025-12-16T15:45:00Z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652250049</vt:i4>
  </property>
  <property fmtid="{D5CDD505-2E9C-101B-9397-08002B2CF9AE}" pid="3" name="_NewReviewCycle">
    <vt:lpwstr/>
  </property>
  <property fmtid="{D5CDD505-2E9C-101B-9397-08002B2CF9AE}" pid="4" name="_EmailSubject">
    <vt:lpwstr>Mise à jour du kiosque nouvelle méthode de notation</vt:lpwstr>
  </property>
  <property fmtid="{D5CDD505-2E9C-101B-9397-08002B2CF9AE}" pid="5" name="_AuthorEmail">
    <vt:lpwstr>denis.galliano@mairie-lyon.fr</vt:lpwstr>
  </property>
  <property fmtid="{D5CDD505-2E9C-101B-9397-08002B2CF9AE}" pid="6" name="_AuthorEmailDisplayName">
    <vt:lpwstr>GALLIANO Denis</vt:lpwstr>
  </property>
  <property fmtid="{D5CDD505-2E9C-101B-9397-08002B2CF9AE}" pid="7" name="_ReviewingToolsShownOnce">
    <vt:lpwstr/>
  </property>
</Properties>
</file>